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E36A4" w14:textId="1DB98CFC" w:rsidR="00FE067E" w:rsidRPr="007A60EB" w:rsidRDefault="0016532C" w:rsidP="00A527AD">
      <w:pPr>
        <w:pStyle w:val="TitlePageOrigin"/>
        <w:rPr>
          <w:color w:val="auto"/>
        </w:rPr>
      </w:pPr>
      <w:r w:rsidRPr="007A60EB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26F58" wp14:editId="4D873653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3F8213" w14:textId="5499BA8D" w:rsidR="0016532C" w:rsidRPr="0016532C" w:rsidRDefault="0016532C" w:rsidP="0016532C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16532C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26F58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fill o:detectmouseclick="t"/>
                <v:textbox inset="0,5pt,0,0">
                  <w:txbxContent>
                    <w:p w14:paraId="4F3F8213" w14:textId="5499BA8D" w:rsidR="0016532C" w:rsidRPr="0016532C" w:rsidRDefault="0016532C" w:rsidP="0016532C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16532C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7A60EB">
        <w:rPr>
          <w:color w:val="auto"/>
        </w:rPr>
        <w:t xml:space="preserve">WEST virginia </w:t>
      </w:r>
      <w:r w:rsidR="00613857" w:rsidRPr="007A60EB">
        <w:rPr>
          <w:color w:val="auto"/>
        </w:rPr>
        <w:t>Legislature</w:t>
      </w:r>
    </w:p>
    <w:p w14:paraId="1EF2E13C" w14:textId="3DC1D139" w:rsidR="00CD36CF" w:rsidRPr="007A60EB" w:rsidRDefault="00CD36CF" w:rsidP="00CD36CF">
      <w:pPr>
        <w:pStyle w:val="TitlePageSession"/>
        <w:rPr>
          <w:color w:val="auto"/>
        </w:rPr>
      </w:pPr>
      <w:r w:rsidRPr="007A60EB">
        <w:rPr>
          <w:color w:val="auto"/>
        </w:rPr>
        <w:t>20</w:t>
      </w:r>
      <w:r w:rsidR="00C97A87" w:rsidRPr="007A60EB">
        <w:rPr>
          <w:color w:val="auto"/>
        </w:rPr>
        <w:t>2</w:t>
      </w:r>
      <w:r w:rsidR="00A85B0B" w:rsidRPr="007A60EB">
        <w:rPr>
          <w:color w:val="auto"/>
        </w:rPr>
        <w:t>4</w:t>
      </w:r>
      <w:r w:rsidRPr="007A60EB">
        <w:rPr>
          <w:color w:val="auto"/>
        </w:rPr>
        <w:t xml:space="preserve"> regular session</w:t>
      </w:r>
    </w:p>
    <w:p w14:paraId="66B7825B" w14:textId="77777777" w:rsidR="00CD36CF" w:rsidRPr="007A60EB" w:rsidRDefault="00A1686A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62077F1CEAC43F0B63A2D80B7EB781D"/>
          </w:placeholder>
          <w:text/>
        </w:sdtPr>
        <w:sdtEndPr/>
        <w:sdtContent>
          <w:r w:rsidR="00C75F8A" w:rsidRPr="007A60EB">
            <w:rPr>
              <w:color w:val="auto"/>
            </w:rPr>
            <w:t>Introduced</w:t>
          </w:r>
        </w:sdtContent>
      </w:sdt>
    </w:p>
    <w:p w14:paraId="2910B972" w14:textId="142B3147" w:rsidR="00CD36CF" w:rsidRPr="007A60EB" w:rsidRDefault="00A1686A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4A4FF9DFC25649E9B551B2BD82744B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4E6BBA" w:rsidRPr="007A60EB">
            <w:rPr>
              <w:color w:val="auto"/>
            </w:rPr>
            <w:t>House</w:t>
          </w:r>
        </w:sdtContent>
      </w:sdt>
      <w:r w:rsidR="00303684" w:rsidRPr="007A60EB">
        <w:rPr>
          <w:color w:val="auto"/>
        </w:rPr>
        <w:t xml:space="preserve"> </w:t>
      </w:r>
      <w:r w:rsidR="00CD36CF" w:rsidRPr="007A60EB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E1E2AC8F52414CB7A8CAC9336975C0A5"/>
          </w:placeholder>
          <w:text/>
        </w:sdtPr>
        <w:sdtEndPr/>
        <w:sdtContent>
          <w:r w:rsidR="004E0797">
            <w:rPr>
              <w:color w:val="auto"/>
            </w:rPr>
            <w:t>4508</w:t>
          </w:r>
        </w:sdtContent>
      </w:sdt>
    </w:p>
    <w:p w14:paraId="01A722D5" w14:textId="77777777" w:rsidR="00CD36CF" w:rsidRPr="007A60EB" w:rsidRDefault="00CD36CF" w:rsidP="00CD36CF">
      <w:pPr>
        <w:pStyle w:val="Sponsors"/>
        <w:rPr>
          <w:color w:val="auto"/>
        </w:rPr>
      </w:pPr>
      <w:r w:rsidRPr="007A60EB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EAE45A651D4745E790ECB2ACB0743862"/>
          </w:placeholder>
          <w:text w:multiLine="1"/>
        </w:sdtPr>
        <w:sdtEndPr/>
        <w:sdtContent>
          <w:r w:rsidR="004E6BBA" w:rsidRPr="007A60EB">
            <w:rPr>
              <w:color w:val="auto"/>
            </w:rPr>
            <w:t>Delegate Rowe</w:t>
          </w:r>
        </w:sdtContent>
      </w:sdt>
    </w:p>
    <w:p w14:paraId="03F005BF" w14:textId="017A0A97" w:rsidR="00E831B3" w:rsidRPr="007A60EB" w:rsidRDefault="00CD36CF" w:rsidP="008C1A85">
      <w:pPr>
        <w:pStyle w:val="References"/>
        <w:rPr>
          <w:color w:val="auto"/>
        </w:rPr>
      </w:pPr>
      <w:r w:rsidRPr="007A60EB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72F96FE023FE4DCF8CE63779FEE0FE2B"/>
          </w:placeholder>
          <w:text w:multiLine="1"/>
        </w:sdtPr>
        <w:sdtContent>
          <w:r w:rsidR="00A1686A" w:rsidRPr="00A1686A">
            <w:rPr>
              <w:color w:val="auto"/>
            </w:rPr>
            <w:t>Introduced</w:t>
          </w:r>
          <w:r w:rsidR="00A1686A" w:rsidRPr="00A1686A">
            <w:rPr>
              <w:color w:val="auto"/>
            </w:rPr>
            <w:t xml:space="preserve"> </w:t>
          </w:r>
          <w:r w:rsidR="00A1686A" w:rsidRPr="00A1686A">
            <w:rPr>
              <w:color w:val="auto"/>
            </w:rPr>
            <w:t xml:space="preserve">January 10, 2024  ; Referred </w:t>
          </w:r>
          <w:r w:rsidR="00A1686A" w:rsidRPr="00A1686A">
            <w:rPr>
              <w:color w:val="auto"/>
            </w:rPr>
            <w:br/>
            <w:t>to the Committee on Government Organization then Finance</w:t>
          </w:r>
        </w:sdtContent>
      </w:sdt>
      <w:r w:rsidRPr="007A60EB">
        <w:rPr>
          <w:color w:val="auto"/>
        </w:rPr>
        <w:t>]</w:t>
      </w:r>
    </w:p>
    <w:p w14:paraId="2A1924FD" w14:textId="0461C1F1" w:rsidR="00303684" w:rsidRPr="007A60EB" w:rsidRDefault="0000526A" w:rsidP="008206AE">
      <w:pPr>
        <w:pStyle w:val="TitleSection"/>
        <w:rPr>
          <w:color w:val="auto"/>
        </w:rPr>
      </w:pPr>
      <w:r w:rsidRPr="007A60EB">
        <w:rPr>
          <w:color w:val="auto"/>
        </w:rPr>
        <w:lastRenderedPageBreak/>
        <w:t>A BILL</w:t>
      </w:r>
      <w:r w:rsidR="00C75F8A" w:rsidRPr="007A60EB">
        <w:rPr>
          <w:color w:val="auto"/>
        </w:rPr>
        <w:t xml:space="preserve"> to amend the Code of West Virginia, 1931, as amended, by adding thereto a new article, designated</w:t>
      </w:r>
      <w:r w:rsidR="005E6BD6" w:rsidRPr="007A60EB">
        <w:rPr>
          <w:color w:val="auto"/>
        </w:rPr>
        <w:t xml:space="preserve"> §</w:t>
      </w:r>
      <w:r w:rsidR="004E6BBA" w:rsidRPr="007A60EB">
        <w:rPr>
          <w:color w:val="auto"/>
        </w:rPr>
        <w:t>5B</w:t>
      </w:r>
      <w:r w:rsidR="005E6BD6" w:rsidRPr="007A60EB">
        <w:rPr>
          <w:color w:val="auto"/>
        </w:rPr>
        <w:t>-</w:t>
      </w:r>
      <w:r w:rsidR="00C97A87" w:rsidRPr="007A60EB">
        <w:rPr>
          <w:color w:val="auto"/>
        </w:rPr>
        <w:t>1</w:t>
      </w:r>
      <w:r w:rsidR="007D0531" w:rsidRPr="007A60EB">
        <w:rPr>
          <w:color w:val="auto"/>
        </w:rPr>
        <w:t>1</w:t>
      </w:r>
      <w:r w:rsidR="005E6BD6" w:rsidRPr="007A60EB">
        <w:rPr>
          <w:color w:val="auto"/>
        </w:rPr>
        <w:t>-</w:t>
      </w:r>
      <w:r w:rsidR="00C75F8A" w:rsidRPr="007A60EB">
        <w:rPr>
          <w:color w:val="auto"/>
        </w:rPr>
        <w:t>1,</w:t>
      </w:r>
      <w:r w:rsidR="005E6BD6" w:rsidRPr="007A60EB">
        <w:rPr>
          <w:color w:val="auto"/>
        </w:rPr>
        <w:t xml:space="preserve"> §</w:t>
      </w:r>
      <w:r w:rsidR="004E6BBA" w:rsidRPr="007A60EB">
        <w:rPr>
          <w:color w:val="auto"/>
        </w:rPr>
        <w:t>5B</w:t>
      </w:r>
      <w:r w:rsidR="005E6BD6" w:rsidRPr="007A60EB">
        <w:rPr>
          <w:color w:val="auto"/>
        </w:rPr>
        <w:t>-</w:t>
      </w:r>
      <w:r w:rsidR="00C97A87" w:rsidRPr="007A60EB">
        <w:rPr>
          <w:color w:val="auto"/>
        </w:rPr>
        <w:t>1</w:t>
      </w:r>
      <w:r w:rsidR="007D0531" w:rsidRPr="007A60EB">
        <w:rPr>
          <w:color w:val="auto"/>
        </w:rPr>
        <w:t>1</w:t>
      </w:r>
      <w:r w:rsidR="005E6BD6" w:rsidRPr="007A60EB">
        <w:rPr>
          <w:color w:val="auto"/>
        </w:rPr>
        <w:t>-</w:t>
      </w:r>
      <w:r w:rsidR="00C75F8A" w:rsidRPr="007A60EB">
        <w:rPr>
          <w:color w:val="auto"/>
        </w:rPr>
        <w:t>2</w:t>
      </w:r>
      <w:r w:rsidR="00BE5FE1" w:rsidRPr="007A60EB">
        <w:rPr>
          <w:color w:val="auto"/>
        </w:rPr>
        <w:t>,</w:t>
      </w:r>
      <w:r w:rsidR="00C75F8A" w:rsidRPr="007A60EB">
        <w:rPr>
          <w:color w:val="auto"/>
        </w:rPr>
        <w:t xml:space="preserve"> and</w:t>
      </w:r>
      <w:r w:rsidR="005E6BD6" w:rsidRPr="007A60EB">
        <w:rPr>
          <w:color w:val="auto"/>
        </w:rPr>
        <w:t xml:space="preserve"> §</w:t>
      </w:r>
      <w:r w:rsidR="004E6BBA" w:rsidRPr="007A60EB">
        <w:rPr>
          <w:color w:val="auto"/>
        </w:rPr>
        <w:t>5B</w:t>
      </w:r>
      <w:r w:rsidR="005E6BD6" w:rsidRPr="007A60EB">
        <w:rPr>
          <w:color w:val="auto"/>
        </w:rPr>
        <w:t>-</w:t>
      </w:r>
      <w:r w:rsidR="00C97A87" w:rsidRPr="007A60EB">
        <w:rPr>
          <w:color w:val="auto"/>
        </w:rPr>
        <w:t>1</w:t>
      </w:r>
      <w:r w:rsidR="007D0531" w:rsidRPr="007A60EB">
        <w:rPr>
          <w:color w:val="auto"/>
        </w:rPr>
        <w:t>1</w:t>
      </w:r>
      <w:r w:rsidR="005E6BD6" w:rsidRPr="007A60EB">
        <w:rPr>
          <w:color w:val="auto"/>
        </w:rPr>
        <w:t>-</w:t>
      </w:r>
      <w:r w:rsidR="00C75F8A" w:rsidRPr="007A60EB">
        <w:rPr>
          <w:color w:val="auto"/>
        </w:rPr>
        <w:t xml:space="preserve">3, all relating to establishment of an </w:t>
      </w:r>
      <w:r w:rsidR="00800A79" w:rsidRPr="007A60EB">
        <w:rPr>
          <w:color w:val="auto"/>
        </w:rPr>
        <w:t xml:space="preserve">Economic </w:t>
      </w:r>
      <w:r w:rsidR="00800A79" w:rsidRPr="007A60EB">
        <w:rPr>
          <w:rFonts w:cs="Arial"/>
          <w:color w:val="auto"/>
        </w:rPr>
        <w:t xml:space="preserve">and Community Development </w:t>
      </w:r>
      <w:r w:rsidR="00800A79" w:rsidRPr="007A60EB">
        <w:rPr>
          <w:color w:val="auto"/>
        </w:rPr>
        <w:t>Task Force</w:t>
      </w:r>
      <w:r w:rsidR="00C75F8A" w:rsidRPr="007A60EB">
        <w:rPr>
          <w:color w:val="auto"/>
        </w:rPr>
        <w:t xml:space="preserve">; </w:t>
      </w:r>
      <w:r w:rsidR="001520AD" w:rsidRPr="007A60EB">
        <w:rPr>
          <w:color w:val="auto"/>
        </w:rPr>
        <w:t xml:space="preserve">establishing the </w:t>
      </w:r>
      <w:r w:rsidR="00C75F8A" w:rsidRPr="007A60EB">
        <w:rPr>
          <w:color w:val="auto"/>
        </w:rPr>
        <w:t xml:space="preserve">composition of task force; and </w:t>
      </w:r>
      <w:r w:rsidR="00704E4A" w:rsidRPr="007A60EB">
        <w:rPr>
          <w:color w:val="auto"/>
        </w:rPr>
        <w:t xml:space="preserve">requiring a </w:t>
      </w:r>
      <w:r w:rsidR="00C75F8A" w:rsidRPr="007A60EB">
        <w:rPr>
          <w:color w:val="auto"/>
        </w:rPr>
        <w:t>report of task force to Joint Committee on Government and Finance.</w:t>
      </w:r>
    </w:p>
    <w:p w14:paraId="21ACD084" w14:textId="77777777" w:rsidR="00303684" w:rsidRPr="007A60EB" w:rsidRDefault="00303684" w:rsidP="00303684">
      <w:pPr>
        <w:pStyle w:val="EnactingClause"/>
        <w:rPr>
          <w:color w:val="auto"/>
        </w:rPr>
        <w:sectPr w:rsidR="00303684" w:rsidRPr="007A60EB" w:rsidSect="0010763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7A60EB">
        <w:rPr>
          <w:color w:val="auto"/>
        </w:rPr>
        <w:t>Be it enacted by the Legislature of West Virginia:</w:t>
      </w:r>
    </w:p>
    <w:p w14:paraId="7DC820E4" w14:textId="6E403457" w:rsidR="008736AA" w:rsidRPr="007A60EB" w:rsidRDefault="004E6BBA" w:rsidP="0002560C">
      <w:pPr>
        <w:pStyle w:val="ArticleHeading"/>
        <w:rPr>
          <w:color w:val="auto"/>
          <w:u w:val="single"/>
        </w:rPr>
      </w:pPr>
      <w:bookmarkStart w:id="0" w:name="_Hlk111642452"/>
      <w:r w:rsidRPr="007A60EB">
        <w:rPr>
          <w:color w:val="auto"/>
          <w:u w:val="single"/>
        </w:rPr>
        <w:t xml:space="preserve">ARTICLE </w:t>
      </w:r>
      <w:r w:rsidR="00C97A87" w:rsidRPr="007A60EB">
        <w:rPr>
          <w:color w:val="auto"/>
          <w:u w:val="single"/>
        </w:rPr>
        <w:t>1</w:t>
      </w:r>
      <w:r w:rsidR="007D0531" w:rsidRPr="007A60EB">
        <w:rPr>
          <w:color w:val="auto"/>
          <w:u w:val="single"/>
        </w:rPr>
        <w:t>1</w:t>
      </w:r>
      <w:r w:rsidR="00C75F8A" w:rsidRPr="007A60EB">
        <w:rPr>
          <w:color w:val="auto"/>
          <w:u w:val="single"/>
        </w:rPr>
        <w:t xml:space="preserve">.  </w:t>
      </w:r>
      <w:r w:rsidR="00A9207F" w:rsidRPr="007A60EB">
        <w:rPr>
          <w:color w:val="auto"/>
          <w:u w:val="single"/>
        </w:rPr>
        <w:t>economic and community development</w:t>
      </w:r>
      <w:r w:rsidR="00D7400A" w:rsidRPr="007A60EB">
        <w:rPr>
          <w:color w:val="auto"/>
          <w:u w:val="single"/>
        </w:rPr>
        <w:t xml:space="preserve"> </w:t>
      </w:r>
      <w:r w:rsidR="00C75F8A" w:rsidRPr="007A60EB">
        <w:rPr>
          <w:color w:val="auto"/>
          <w:u w:val="single"/>
        </w:rPr>
        <w:t>TASK FORCE.</w:t>
      </w:r>
      <w:r w:rsidR="00314854" w:rsidRPr="007A60EB">
        <w:rPr>
          <w:color w:val="auto"/>
          <w:u w:val="single"/>
        </w:rPr>
        <w:t xml:space="preserve"> </w:t>
      </w:r>
    </w:p>
    <w:p w14:paraId="01A2D796" w14:textId="5928FF78" w:rsidR="00C33014" w:rsidRPr="007A60EB" w:rsidRDefault="007C6F27" w:rsidP="00C75F8A">
      <w:pPr>
        <w:pStyle w:val="SectionHeading"/>
        <w:rPr>
          <w:color w:val="auto"/>
          <w:u w:val="single"/>
        </w:rPr>
      </w:pPr>
      <w:bookmarkStart w:id="1" w:name="_Hlk111642509"/>
      <w:r w:rsidRPr="007A60EB">
        <w:rPr>
          <w:color w:val="auto"/>
          <w:u w:val="single"/>
        </w:rPr>
        <w:t>§</w:t>
      </w:r>
      <w:bookmarkEnd w:id="1"/>
      <w:r w:rsidR="004E6BBA" w:rsidRPr="007A60EB">
        <w:rPr>
          <w:color w:val="auto"/>
          <w:u w:val="single"/>
        </w:rPr>
        <w:t>5B</w:t>
      </w:r>
      <w:r w:rsidR="005E6BD6" w:rsidRPr="007A60EB">
        <w:rPr>
          <w:color w:val="auto"/>
          <w:u w:val="single"/>
        </w:rPr>
        <w:t>-</w:t>
      </w:r>
      <w:r w:rsidR="00C97A87" w:rsidRPr="007A60EB">
        <w:rPr>
          <w:color w:val="auto"/>
          <w:u w:val="single"/>
        </w:rPr>
        <w:t>1</w:t>
      </w:r>
      <w:r w:rsidR="007D0531" w:rsidRPr="007A60EB">
        <w:rPr>
          <w:color w:val="auto"/>
          <w:u w:val="single"/>
        </w:rPr>
        <w:t>1</w:t>
      </w:r>
      <w:r w:rsidR="005E6BD6" w:rsidRPr="007A60EB">
        <w:rPr>
          <w:color w:val="auto"/>
          <w:u w:val="single"/>
        </w:rPr>
        <w:t>-</w:t>
      </w:r>
      <w:r w:rsidR="00C75F8A" w:rsidRPr="007A60EB">
        <w:rPr>
          <w:color w:val="auto"/>
          <w:u w:val="single"/>
        </w:rPr>
        <w:t>1.  Establishment of task force.</w:t>
      </w:r>
    </w:p>
    <w:p w14:paraId="5F353E07" w14:textId="77777777" w:rsidR="005D77CB" w:rsidRPr="007A60EB" w:rsidRDefault="005D77CB" w:rsidP="005D77CB">
      <w:pPr>
        <w:pStyle w:val="SectionBody"/>
        <w:rPr>
          <w:color w:val="auto"/>
        </w:rPr>
        <w:sectPr w:rsidR="005D77CB" w:rsidRPr="007A60EB" w:rsidSect="0010763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26034552" w14:textId="77777777" w:rsidR="00E673FC" w:rsidRPr="007A60EB" w:rsidRDefault="005D77CB" w:rsidP="005D77CB">
      <w:pPr>
        <w:pStyle w:val="SectionBody"/>
        <w:rPr>
          <w:color w:val="auto"/>
          <w:u w:val="single"/>
        </w:rPr>
        <w:sectPr w:rsidR="00E673FC" w:rsidRPr="007A60EB" w:rsidSect="0010763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A60EB">
        <w:rPr>
          <w:color w:val="auto"/>
          <w:u w:val="single"/>
        </w:rPr>
        <w:t xml:space="preserve">An Economic </w:t>
      </w:r>
      <w:r w:rsidR="00A9207F" w:rsidRPr="007A60EB">
        <w:rPr>
          <w:rFonts w:cs="Arial"/>
          <w:color w:val="auto"/>
          <w:u w:val="single"/>
        </w:rPr>
        <w:t xml:space="preserve">and Community Development </w:t>
      </w:r>
      <w:r w:rsidRPr="007A60EB">
        <w:rPr>
          <w:color w:val="auto"/>
          <w:u w:val="single"/>
        </w:rPr>
        <w:t>Task</w:t>
      </w:r>
      <w:r w:rsidR="00AD00F8" w:rsidRPr="007A60EB">
        <w:rPr>
          <w:color w:val="auto"/>
          <w:u w:val="single"/>
        </w:rPr>
        <w:t xml:space="preserve"> Force is hereby established. </w:t>
      </w:r>
      <w:r w:rsidRPr="007A60EB">
        <w:rPr>
          <w:color w:val="auto"/>
          <w:u w:val="single"/>
        </w:rPr>
        <w:t xml:space="preserve">The task force </w:t>
      </w:r>
      <w:r w:rsidR="00A9207F" w:rsidRPr="007A60EB">
        <w:rPr>
          <w:color w:val="auto"/>
          <w:u w:val="single"/>
        </w:rPr>
        <w:t xml:space="preserve">shall </w:t>
      </w:r>
      <w:r w:rsidR="00A9207F" w:rsidRPr="007A60EB">
        <w:rPr>
          <w:rFonts w:cs="Arial"/>
          <w:color w:val="auto"/>
          <w:u w:val="single"/>
        </w:rPr>
        <w:t>study and encourage pilot programs for targeted community improvement and enrichment, u</w:t>
      </w:r>
      <w:r w:rsidR="00567570" w:rsidRPr="007A60EB">
        <w:rPr>
          <w:rFonts w:cs="Arial"/>
          <w:color w:val="auto"/>
          <w:u w:val="single"/>
        </w:rPr>
        <w:t>sing</w:t>
      </w:r>
      <w:r w:rsidR="00A9207F" w:rsidRPr="007A60EB">
        <w:rPr>
          <w:rFonts w:cs="Arial"/>
          <w:color w:val="auto"/>
          <w:u w:val="single"/>
        </w:rPr>
        <w:t xml:space="preserve"> all available community and government resources for crea</w:t>
      </w:r>
      <w:r w:rsidR="00800A79" w:rsidRPr="007A60EB">
        <w:rPr>
          <w:rFonts w:cs="Arial"/>
          <w:color w:val="auto"/>
          <w:u w:val="single"/>
        </w:rPr>
        <w:t xml:space="preserve">tive and effective activities. </w:t>
      </w:r>
      <w:r w:rsidR="00A9207F" w:rsidRPr="007A60EB">
        <w:rPr>
          <w:rFonts w:cs="Arial"/>
          <w:color w:val="auto"/>
          <w:u w:val="single"/>
        </w:rPr>
        <w:t xml:space="preserve">Community problems would be targeted for consolidated actions by community and religious groups and through government, education and social service agencies, both state and local. </w:t>
      </w:r>
      <w:r w:rsidR="00E21BD8" w:rsidRPr="007A60EB">
        <w:rPr>
          <w:rFonts w:cs="Arial"/>
          <w:color w:val="auto"/>
          <w:u w:val="single"/>
        </w:rPr>
        <w:t xml:space="preserve">Individuals assigned </w:t>
      </w:r>
      <w:r w:rsidR="00B94E38" w:rsidRPr="007A60EB">
        <w:rPr>
          <w:rFonts w:cs="Arial"/>
          <w:color w:val="auto"/>
          <w:u w:val="single"/>
        </w:rPr>
        <w:t>to any</w:t>
      </w:r>
      <w:r w:rsidR="00A9207F" w:rsidRPr="007A60EB">
        <w:rPr>
          <w:rFonts w:cs="Arial"/>
          <w:color w:val="auto"/>
          <w:u w:val="single"/>
        </w:rPr>
        <w:t xml:space="preserve"> pilot projects would be located together in the community away from separated agency offices and programs that have failed to address the special targeted problems of our communities. </w:t>
      </w:r>
      <w:r w:rsidRPr="007A60EB">
        <w:rPr>
          <w:color w:val="auto"/>
          <w:u w:val="single"/>
        </w:rPr>
        <w:t>The task force shall cease when its responsibilities as set out in this article are completed.</w:t>
      </w:r>
    </w:p>
    <w:p w14:paraId="52699705" w14:textId="735A30A4" w:rsidR="005D77CB" w:rsidRPr="007A60EB" w:rsidRDefault="007C6F27" w:rsidP="005D77CB">
      <w:pPr>
        <w:pStyle w:val="SectionHeading"/>
        <w:rPr>
          <w:color w:val="auto"/>
          <w:u w:val="single"/>
        </w:rPr>
      </w:pPr>
      <w:r w:rsidRPr="007A60EB">
        <w:rPr>
          <w:color w:val="auto"/>
          <w:u w:val="single"/>
        </w:rPr>
        <w:t>§</w:t>
      </w:r>
      <w:r w:rsidR="004E6BBA" w:rsidRPr="007A60EB">
        <w:rPr>
          <w:color w:val="auto"/>
          <w:u w:val="single"/>
        </w:rPr>
        <w:t>5B</w:t>
      </w:r>
      <w:r w:rsidR="005E6BD6" w:rsidRPr="007A60EB">
        <w:rPr>
          <w:color w:val="auto"/>
          <w:u w:val="single"/>
        </w:rPr>
        <w:t>-</w:t>
      </w:r>
      <w:r w:rsidR="00C97A87" w:rsidRPr="007A60EB">
        <w:rPr>
          <w:color w:val="auto"/>
          <w:u w:val="single"/>
        </w:rPr>
        <w:t>1</w:t>
      </w:r>
      <w:r w:rsidR="007D0531" w:rsidRPr="007A60EB">
        <w:rPr>
          <w:color w:val="auto"/>
          <w:u w:val="single"/>
        </w:rPr>
        <w:t>1</w:t>
      </w:r>
      <w:r w:rsidR="005E6BD6" w:rsidRPr="007A60EB">
        <w:rPr>
          <w:color w:val="auto"/>
          <w:u w:val="single"/>
        </w:rPr>
        <w:t>-</w:t>
      </w:r>
      <w:r w:rsidR="005D77CB" w:rsidRPr="007A60EB">
        <w:rPr>
          <w:color w:val="auto"/>
          <w:u w:val="single"/>
        </w:rPr>
        <w:t>2.  Composition of</w:t>
      </w:r>
      <w:r w:rsidR="0020655A" w:rsidRPr="007A60EB">
        <w:rPr>
          <w:color w:val="auto"/>
          <w:u w:val="single"/>
        </w:rPr>
        <w:t xml:space="preserve"> task force.</w:t>
      </w:r>
      <w:r w:rsidR="005D77CB" w:rsidRPr="007A60EB">
        <w:rPr>
          <w:color w:val="auto"/>
          <w:u w:val="single"/>
        </w:rPr>
        <w:t xml:space="preserve"> </w:t>
      </w:r>
    </w:p>
    <w:p w14:paraId="37D3770E" w14:textId="77777777" w:rsidR="005D77CB" w:rsidRPr="007A60EB" w:rsidRDefault="005D77CB" w:rsidP="005D77CB">
      <w:pPr>
        <w:pStyle w:val="SectionBody"/>
        <w:rPr>
          <w:color w:val="auto"/>
          <w:u w:val="single"/>
        </w:rPr>
        <w:sectPr w:rsidR="005D77CB" w:rsidRPr="007A60EB" w:rsidSect="0010763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468B1E91" w14:textId="77777777" w:rsidR="00B2114F" w:rsidRPr="007A60EB" w:rsidRDefault="000F074C" w:rsidP="005D77CB">
      <w:pPr>
        <w:pStyle w:val="SectionBody"/>
        <w:rPr>
          <w:color w:val="auto"/>
          <w:u w:val="single"/>
        </w:rPr>
      </w:pPr>
      <w:r w:rsidRPr="007A60EB">
        <w:rPr>
          <w:color w:val="auto"/>
          <w:u w:val="single"/>
        </w:rPr>
        <w:t xml:space="preserve">(a) </w:t>
      </w:r>
      <w:r w:rsidR="00A9207F" w:rsidRPr="007A60EB">
        <w:rPr>
          <w:color w:val="auto"/>
          <w:u w:val="single"/>
        </w:rPr>
        <w:t>T</w:t>
      </w:r>
      <w:r w:rsidR="005D77CB" w:rsidRPr="007A60EB">
        <w:rPr>
          <w:color w:val="auto"/>
          <w:u w:val="single"/>
        </w:rPr>
        <w:t xml:space="preserve">he </w:t>
      </w:r>
      <w:r w:rsidR="00AD00F8" w:rsidRPr="007A60EB">
        <w:rPr>
          <w:color w:val="auto"/>
          <w:u w:val="single"/>
        </w:rPr>
        <w:t>task force consists of</w:t>
      </w:r>
      <w:r w:rsidR="00A9207F" w:rsidRPr="007A60EB">
        <w:rPr>
          <w:color w:val="auto"/>
          <w:u w:val="single"/>
        </w:rPr>
        <w:t xml:space="preserve"> the fol</w:t>
      </w:r>
      <w:r w:rsidR="00AD00F8" w:rsidRPr="007A60EB">
        <w:rPr>
          <w:color w:val="auto"/>
          <w:u w:val="single"/>
        </w:rPr>
        <w:t>lowing members, or their respective designees</w:t>
      </w:r>
      <w:r w:rsidR="00B2114F" w:rsidRPr="007A60EB">
        <w:rPr>
          <w:color w:val="auto"/>
          <w:u w:val="single"/>
        </w:rPr>
        <w:t>.</w:t>
      </w:r>
      <w:r w:rsidR="00A9207F" w:rsidRPr="007A60EB">
        <w:rPr>
          <w:color w:val="auto"/>
          <w:u w:val="single"/>
        </w:rPr>
        <w:t xml:space="preserve"> </w:t>
      </w:r>
    </w:p>
    <w:p w14:paraId="62206948" w14:textId="77777777" w:rsidR="005D77CB" w:rsidRPr="007A60EB" w:rsidRDefault="00A9207F" w:rsidP="005D77CB">
      <w:pPr>
        <w:pStyle w:val="SectionBody"/>
        <w:rPr>
          <w:color w:val="auto"/>
          <w:u w:val="single"/>
        </w:rPr>
      </w:pPr>
      <w:r w:rsidRPr="007A60EB">
        <w:rPr>
          <w:color w:val="auto"/>
          <w:u w:val="single"/>
        </w:rPr>
        <w:t xml:space="preserve">(1) </w:t>
      </w:r>
      <w:r w:rsidR="005D77CB" w:rsidRPr="007A60EB">
        <w:rPr>
          <w:color w:val="auto"/>
          <w:u w:val="single"/>
        </w:rPr>
        <w:t xml:space="preserve">The </w:t>
      </w:r>
      <w:r w:rsidRPr="007A60EB">
        <w:rPr>
          <w:color w:val="auto"/>
          <w:u w:val="single"/>
        </w:rPr>
        <w:t>President of the Senate</w:t>
      </w:r>
      <w:r w:rsidR="005D77CB" w:rsidRPr="007A60EB">
        <w:rPr>
          <w:color w:val="auto"/>
          <w:u w:val="single"/>
        </w:rPr>
        <w:t>;</w:t>
      </w:r>
    </w:p>
    <w:p w14:paraId="1073C960" w14:textId="77777777" w:rsidR="005D77CB" w:rsidRPr="007A60EB" w:rsidRDefault="00800A79" w:rsidP="005D77CB">
      <w:pPr>
        <w:pStyle w:val="SectionBody"/>
        <w:rPr>
          <w:color w:val="auto"/>
          <w:u w:val="single"/>
        </w:rPr>
      </w:pPr>
      <w:r w:rsidRPr="007A60EB">
        <w:rPr>
          <w:color w:val="auto"/>
          <w:u w:val="single"/>
        </w:rPr>
        <w:t xml:space="preserve">(2) </w:t>
      </w:r>
      <w:r w:rsidR="005D77CB" w:rsidRPr="007A60EB">
        <w:rPr>
          <w:color w:val="auto"/>
          <w:u w:val="single"/>
        </w:rPr>
        <w:t>The</w:t>
      </w:r>
      <w:r w:rsidRPr="007A60EB">
        <w:rPr>
          <w:color w:val="auto"/>
          <w:u w:val="single"/>
        </w:rPr>
        <w:t xml:space="preserve"> </w:t>
      </w:r>
      <w:r w:rsidR="00A9207F" w:rsidRPr="007A60EB">
        <w:rPr>
          <w:color w:val="auto"/>
          <w:u w:val="single"/>
        </w:rPr>
        <w:t>Speaker of the House of Delegates</w:t>
      </w:r>
      <w:r w:rsidR="005D77CB" w:rsidRPr="007A60EB">
        <w:rPr>
          <w:color w:val="auto"/>
          <w:u w:val="single"/>
        </w:rPr>
        <w:t>;</w:t>
      </w:r>
    </w:p>
    <w:p w14:paraId="45010FA9" w14:textId="77777777" w:rsidR="005D77CB" w:rsidRPr="007A60EB" w:rsidRDefault="00800A79" w:rsidP="005D77CB">
      <w:pPr>
        <w:pStyle w:val="SectionBody"/>
        <w:rPr>
          <w:color w:val="auto"/>
          <w:u w:val="single"/>
        </w:rPr>
      </w:pPr>
      <w:r w:rsidRPr="007A60EB">
        <w:rPr>
          <w:color w:val="auto"/>
          <w:u w:val="single"/>
        </w:rPr>
        <w:t xml:space="preserve">(3) </w:t>
      </w:r>
      <w:r w:rsidR="005D77CB" w:rsidRPr="007A60EB">
        <w:rPr>
          <w:color w:val="auto"/>
          <w:u w:val="single"/>
        </w:rPr>
        <w:t>The Executive Director of the West Virginia Economic Development Authority;</w:t>
      </w:r>
    </w:p>
    <w:p w14:paraId="54C2B18B" w14:textId="77777777" w:rsidR="005D77CB" w:rsidRPr="007A60EB" w:rsidRDefault="00800A79" w:rsidP="005D77CB">
      <w:pPr>
        <w:pStyle w:val="SectionBody"/>
        <w:rPr>
          <w:color w:val="auto"/>
          <w:u w:val="single"/>
        </w:rPr>
      </w:pPr>
      <w:r w:rsidRPr="007A60EB">
        <w:rPr>
          <w:color w:val="auto"/>
          <w:u w:val="single"/>
        </w:rPr>
        <w:t xml:space="preserve">(4) </w:t>
      </w:r>
      <w:r w:rsidR="005D77CB" w:rsidRPr="007A60EB">
        <w:rPr>
          <w:color w:val="auto"/>
          <w:u w:val="single"/>
        </w:rPr>
        <w:t>A representative of the Regional Planning and Develop</w:t>
      </w:r>
      <w:r w:rsidR="00B94E38" w:rsidRPr="007A60EB">
        <w:rPr>
          <w:color w:val="auto"/>
          <w:u w:val="single"/>
        </w:rPr>
        <w:t>ment Authority (or Authorities);</w:t>
      </w:r>
    </w:p>
    <w:p w14:paraId="4C21F198" w14:textId="2BB4D8C1" w:rsidR="005D77CB" w:rsidRPr="007A60EB" w:rsidRDefault="00800A79" w:rsidP="005D77CB">
      <w:pPr>
        <w:pStyle w:val="SectionBody"/>
        <w:rPr>
          <w:color w:val="auto"/>
          <w:u w:val="single"/>
        </w:rPr>
      </w:pPr>
      <w:r w:rsidRPr="007A60EB">
        <w:rPr>
          <w:color w:val="auto"/>
          <w:u w:val="single"/>
        </w:rPr>
        <w:t xml:space="preserve">(5) </w:t>
      </w:r>
      <w:r w:rsidR="005D77CB" w:rsidRPr="007A60EB">
        <w:rPr>
          <w:color w:val="auto"/>
          <w:u w:val="single"/>
        </w:rPr>
        <w:t>A representative of the Work</w:t>
      </w:r>
      <w:r w:rsidR="00A16E13" w:rsidRPr="007A60EB">
        <w:rPr>
          <w:color w:val="auto"/>
          <w:u w:val="single"/>
        </w:rPr>
        <w:t xml:space="preserve"> </w:t>
      </w:r>
      <w:r w:rsidR="004B3514" w:rsidRPr="007A60EB">
        <w:rPr>
          <w:color w:val="auto"/>
          <w:u w:val="single"/>
        </w:rPr>
        <w:t>F</w:t>
      </w:r>
      <w:r w:rsidR="005D77CB" w:rsidRPr="007A60EB">
        <w:rPr>
          <w:color w:val="auto"/>
          <w:u w:val="single"/>
        </w:rPr>
        <w:t>orce West Virginia Career Center (or centers)</w:t>
      </w:r>
      <w:r w:rsidR="00D47FA4" w:rsidRPr="007A60EB">
        <w:rPr>
          <w:color w:val="auto"/>
          <w:u w:val="single"/>
        </w:rPr>
        <w:t>;</w:t>
      </w:r>
    </w:p>
    <w:p w14:paraId="4D3E34BA" w14:textId="77777777" w:rsidR="005D77CB" w:rsidRPr="007A60EB" w:rsidRDefault="00800A79" w:rsidP="005D77CB">
      <w:pPr>
        <w:pStyle w:val="SectionBody"/>
        <w:rPr>
          <w:color w:val="auto"/>
          <w:u w:val="single"/>
        </w:rPr>
      </w:pPr>
      <w:r w:rsidRPr="007A60EB">
        <w:rPr>
          <w:color w:val="auto"/>
          <w:u w:val="single"/>
        </w:rPr>
        <w:t xml:space="preserve">(6) </w:t>
      </w:r>
      <w:r w:rsidR="00AD00F8" w:rsidRPr="007A60EB">
        <w:rPr>
          <w:color w:val="auto"/>
          <w:u w:val="single"/>
        </w:rPr>
        <w:t>Two</w:t>
      </w:r>
      <w:r w:rsidR="005D77CB" w:rsidRPr="007A60EB">
        <w:rPr>
          <w:color w:val="auto"/>
          <w:u w:val="single"/>
        </w:rPr>
        <w:t xml:space="preserve"> representative</w:t>
      </w:r>
      <w:r w:rsidR="00AD00F8" w:rsidRPr="007A60EB">
        <w:rPr>
          <w:color w:val="auto"/>
          <w:u w:val="single"/>
        </w:rPr>
        <w:t xml:space="preserve">s </w:t>
      </w:r>
      <w:r w:rsidR="005D77CB" w:rsidRPr="007A60EB">
        <w:rPr>
          <w:color w:val="auto"/>
          <w:u w:val="single"/>
        </w:rPr>
        <w:t xml:space="preserve">of </w:t>
      </w:r>
      <w:r w:rsidR="00AD00F8" w:rsidRPr="007A60EB">
        <w:rPr>
          <w:color w:val="auto"/>
          <w:u w:val="single"/>
        </w:rPr>
        <w:t>a</w:t>
      </w:r>
      <w:r w:rsidR="005D77CB" w:rsidRPr="007A60EB">
        <w:rPr>
          <w:color w:val="auto"/>
          <w:u w:val="single"/>
        </w:rPr>
        <w:t xml:space="preserve"> local </w:t>
      </w:r>
      <w:r w:rsidR="00B2114F" w:rsidRPr="007A60EB">
        <w:rPr>
          <w:color w:val="auto"/>
          <w:u w:val="single"/>
        </w:rPr>
        <w:t>E</w:t>
      </w:r>
      <w:r w:rsidR="00AD00F8" w:rsidRPr="007A60EB">
        <w:rPr>
          <w:color w:val="auto"/>
          <w:u w:val="single"/>
        </w:rPr>
        <w:t xml:space="preserve">conomic </w:t>
      </w:r>
      <w:r w:rsidR="00B2114F" w:rsidRPr="007A60EB">
        <w:rPr>
          <w:color w:val="auto"/>
          <w:u w:val="single"/>
        </w:rPr>
        <w:t>D</w:t>
      </w:r>
      <w:r w:rsidR="00AD00F8" w:rsidRPr="007A60EB">
        <w:rPr>
          <w:color w:val="auto"/>
          <w:u w:val="single"/>
        </w:rPr>
        <w:t xml:space="preserve">evelopment </w:t>
      </w:r>
      <w:r w:rsidR="00B2114F" w:rsidRPr="007A60EB">
        <w:rPr>
          <w:color w:val="auto"/>
          <w:u w:val="single"/>
        </w:rPr>
        <w:t>A</w:t>
      </w:r>
      <w:r w:rsidR="00AD00F8" w:rsidRPr="007A60EB">
        <w:rPr>
          <w:color w:val="auto"/>
          <w:u w:val="single"/>
        </w:rPr>
        <w:t>gency.</w:t>
      </w:r>
    </w:p>
    <w:p w14:paraId="66799B9C" w14:textId="77777777" w:rsidR="005D77CB" w:rsidRPr="007A60EB" w:rsidRDefault="00800A79" w:rsidP="005D77CB">
      <w:pPr>
        <w:pStyle w:val="SectionBody"/>
        <w:rPr>
          <w:color w:val="auto"/>
          <w:u w:val="single"/>
        </w:rPr>
      </w:pPr>
      <w:r w:rsidRPr="007A60EB">
        <w:rPr>
          <w:color w:val="auto"/>
          <w:u w:val="single"/>
        </w:rPr>
        <w:t xml:space="preserve">(7) </w:t>
      </w:r>
      <w:r w:rsidR="000F074C" w:rsidRPr="007A60EB">
        <w:rPr>
          <w:color w:val="auto"/>
          <w:u w:val="single"/>
        </w:rPr>
        <w:t>Two</w:t>
      </w:r>
      <w:r w:rsidR="005D77CB" w:rsidRPr="007A60EB">
        <w:rPr>
          <w:color w:val="auto"/>
          <w:u w:val="single"/>
        </w:rPr>
        <w:t xml:space="preserve"> county commissione</w:t>
      </w:r>
      <w:r w:rsidR="00B94E38" w:rsidRPr="007A60EB">
        <w:rPr>
          <w:color w:val="auto"/>
          <w:u w:val="single"/>
        </w:rPr>
        <w:t>rs</w:t>
      </w:r>
      <w:r w:rsidR="005D77CB" w:rsidRPr="007A60EB">
        <w:rPr>
          <w:color w:val="auto"/>
          <w:u w:val="single"/>
        </w:rPr>
        <w:t>; and</w:t>
      </w:r>
    </w:p>
    <w:p w14:paraId="625399EB" w14:textId="77777777" w:rsidR="005D77CB" w:rsidRPr="007A60EB" w:rsidRDefault="00800A79" w:rsidP="005D77CB">
      <w:pPr>
        <w:pStyle w:val="SectionBody"/>
        <w:rPr>
          <w:color w:val="auto"/>
          <w:u w:val="single"/>
        </w:rPr>
      </w:pPr>
      <w:r w:rsidRPr="007A60EB">
        <w:rPr>
          <w:color w:val="auto"/>
          <w:u w:val="single"/>
        </w:rPr>
        <w:t xml:space="preserve">(8) </w:t>
      </w:r>
      <w:r w:rsidR="000F074C" w:rsidRPr="007A60EB">
        <w:rPr>
          <w:color w:val="auto"/>
          <w:u w:val="single"/>
        </w:rPr>
        <w:t>Two</w:t>
      </w:r>
      <w:r w:rsidR="005D77CB" w:rsidRPr="007A60EB">
        <w:rPr>
          <w:color w:val="auto"/>
          <w:u w:val="single"/>
        </w:rPr>
        <w:t xml:space="preserve"> city </w:t>
      </w:r>
      <w:r w:rsidR="000F074C" w:rsidRPr="007A60EB">
        <w:rPr>
          <w:color w:val="auto"/>
          <w:u w:val="single"/>
        </w:rPr>
        <w:t xml:space="preserve">or town </w:t>
      </w:r>
      <w:r w:rsidR="005D77CB" w:rsidRPr="007A60EB">
        <w:rPr>
          <w:color w:val="auto"/>
          <w:u w:val="single"/>
        </w:rPr>
        <w:t>council member</w:t>
      </w:r>
      <w:r w:rsidR="00B94E38" w:rsidRPr="007A60EB">
        <w:rPr>
          <w:color w:val="auto"/>
          <w:u w:val="single"/>
        </w:rPr>
        <w:t>s</w:t>
      </w:r>
      <w:r w:rsidR="005D77CB" w:rsidRPr="007A60EB">
        <w:rPr>
          <w:color w:val="auto"/>
          <w:u w:val="single"/>
        </w:rPr>
        <w:t>.</w:t>
      </w:r>
    </w:p>
    <w:p w14:paraId="3C44BBF1" w14:textId="77777777" w:rsidR="000F074C" w:rsidRPr="007A60EB" w:rsidRDefault="000F074C" w:rsidP="005D77CB">
      <w:pPr>
        <w:pStyle w:val="SectionBody"/>
        <w:rPr>
          <w:color w:val="auto"/>
          <w:u w:val="single"/>
        </w:rPr>
      </w:pPr>
      <w:r w:rsidRPr="007A60EB">
        <w:rPr>
          <w:color w:val="auto"/>
          <w:u w:val="single"/>
        </w:rPr>
        <w:lastRenderedPageBreak/>
        <w:t xml:space="preserve">(b) No more than three </w:t>
      </w:r>
      <w:r w:rsidR="00F92B5D" w:rsidRPr="007A60EB">
        <w:rPr>
          <w:color w:val="auto"/>
          <w:u w:val="single"/>
        </w:rPr>
        <w:t xml:space="preserve">task force </w:t>
      </w:r>
      <w:r w:rsidRPr="007A60EB">
        <w:rPr>
          <w:color w:val="auto"/>
          <w:u w:val="single"/>
        </w:rPr>
        <w:t>members who are representatives of local economic development agencies, county commissions or council members may be from the same congressional district.</w:t>
      </w:r>
    </w:p>
    <w:p w14:paraId="33EAD1C9" w14:textId="4393E82E" w:rsidR="005D77CB" w:rsidRPr="007A60EB" w:rsidRDefault="007C6F27" w:rsidP="005D77CB">
      <w:pPr>
        <w:pStyle w:val="SectionHeading"/>
        <w:rPr>
          <w:color w:val="auto"/>
          <w:u w:val="single"/>
        </w:rPr>
      </w:pPr>
      <w:r w:rsidRPr="007A60EB">
        <w:rPr>
          <w:color w:val="auto"/>
          <w:u w:val="single"/>
        </w:rPr>
        <w:t>§</w:t>
      </w:r>
      <w:r w:rsidR="004E6BBA" w:rsidRPr="007A60EB">
        <w:rPr>
          <w:color w:val="auto"/>
          <w:u w:val="single"/>
        </w:rPr>
        <w:t>5B</w:t>
      </w:r>
      <w:r w:rsidR="005E6BD6" w:rsidRPr="007A60EB">
        <w:rPr>
          <w:color w:val="auto"/>
          <w:u w:val="single"/>
        </w:rPr>
        <w:t>-</w:t>
      </w:r>
      <w:r w:rsidR="00C97A87" w:rsidRPr="007A60EB">
        <w:rPr>
          <w:color w:val="auto"/>
          <w:u w:val="single"/>
        </w:rPr>
        <w:t>1</w:t>
      </w:r>
      <w:r w:rsidR="007D0531" w:rsidRPr="007A60EB">
        <w:rPr>
          <w:color w:val="auto"/>
          <w:u w:val="single"/>
        </w:rPr>
        <w:t>1</w:t>
      </w:r>
      <w:r w:rsidR="005E6BD6" w:rsidRPr="007A60EB">
        <w:rPr>
          <w:color w:val="auto"/>
          <w:u w:val="single"/>
        </w:rPr>
        <w:t>-</w:t>
      </w:r>
      <w:r w:rsidR="005D77CB" w:rsidRPr="007A60EB">
        <w:rPr>
          <w:color w:val="auto"/>
          <w:u w:val="single"/>
        </w:rPr>
        <w:t>3.  Task force report.</w:t>
      </w:r>
    </w:p>
    <w:p w14:paraId="527EDF90" w14:textId="77777777" w:rsidR="005D77CB" w:rsidRPr="007A60EB" w:rsidRDefault="005D77CB" w:rsidP="005D77CB">
      <w:pPr>
        <w:pStyle w:val="SectionBody"/>
        <w:rPr>
          <w:color w:val="auto"/>
          <w:u w:val="single"/>
        </w:rPr>
        <w:sectPr w:rsidR="005D77CB" w:rsidRPr="007A60EB" w:rsidSect="0010763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8538574" w14:textId="77777777" w:rsidR="005D77CB" w:rsidRPr="007A60EB" w:rsidRDefault="005D77CB" w:rsidP="00800A79">
      <w:pPr>
        <w:pStyle w:val="SectionBody"/>
        <w:rPr>
          <w:color w:val="auto"/>
          <w:u w:val="single"/>
        </w:rPr>
      </w:pPr>
      <w:r w:rsidRPr="007A60EB">
        <w:rPr>
          <w:color w:val="auto"/>
          <w:u w:val="single"/>
        </w:rPr>
        <w:t>(a) The task force shall create a report within one ye</w:t>
      </w:r>
      <w:r w:rsidR="00800A79" w:rsidRPr="007A60EB">
        <w:rPr>
          <w:color w:val="auto"/>
          <w:u w:val="single"/>
        </w:rPr>
        <w:t>ar of its establishment.</w:t>
      </w:r>
    </w:p>
    <w:p w14:paraId="6733B3CA" w14:textId="60650183" w:rsidR="00C75F8A" w:rsidRPr="007A60EB" w:rsidRDefault="005D77CB" w:rsidP="005D77CB">
      <w:pPr>
        <w:pStyle w:val="SectionBody"/>
        <w:rPr>
          <w:color w:val="auto"/>
        </w:rPr>
      </w:pPr>
      <w:r w:rsidRPr="007A60EB">
        <w:rPr>
          <w:color w:val="auto"/>
          <w:u w:val="single"/>
        </w:rPr>
        <w:t>(b) The task force report shall be delivered within the one</w:t>
      </w:r>
      <w:r w:rsidR="005E6BD6" w:rsidRPr="007A60EB">
        <w:rPr>
          <w:color w:val="auto"/>
          <w:u w:val="single"/>
        </w:rPr>
        <w:t>-</w:t>
      </w:r>
      <w:r w:rsidRPr="007A60EB">
        <w:rPr>
          <w:color w:val="auto"/>
          <w:u w:val="single"/>
        </w:rPr>
        <w:t xml:space="preserve">year time frame to the Joint Committee on Government and </w:t>
      </w:r>
      <w:r w:rsidR="00A85B0B" w:rsidRPr="007A60EB">
        <w:rPr>
          <w:color w:val="auto"/>
          <w:u w:val="single"/>
        </w:rPr>
        <w:t>Finance and</w:t>
      </w:r>
      <w:r w:rsidRPr="007A60EB">
        <w:rPr>
          <w:color w:val="auto"/>
          <w:u w:val="single"/>
        </w:rPr>
        <w:t xml:space="preserve"> shall simultaneously be made public by a paper copy and the </w:t>
      </w:r>
      <w:r w:rsidR="004B3514" w:rsidRPr="007A60EB">
        <w:rPr>
          <w:color w:val="auto"/>
          <w:u w:val="single"/>
        </w:rPr>
        <w:t>i</w:t>
      </w:r>
      <w:r w:rsidRPr="007A60EB">
        <w:rPr>
          <w:color w:val="auto"/>
          <w:u w:val="single"/>
        </w:rPr>
        <w:t>nternet.</w:t>
      </w:r>
    </w:p>
    <w:p w14:paraId="458547DD" w14:textId="77777777" w:rsidR="00E21BD8" w:rsidRPr="007A60EB" w:rsidRDefault="00E21BD8" w:rsidP="006865E9">
      <w:pPr>
        <w:pStyle w:val="Note"/>
        <w:rPr>
          <w:color w:val="auto"/>
        </w:rPr>
      </w:pPr>
    </w:p>
    <w:p w14:paraId="2522D050" w14:textId="77777777" w:rsidR="006865E9" w:rsidRPr="007A60EB" w:rsidRDefault="00CF1DCA" w:rsidP="006865E9">
      <w:pPr>
        <w:pStyle w:val="Note"/>
        <w:rPr>
          <w:color w:val="auto"/>
        </w:rPr>
      </w:pPr>
      <w:r w:rsidRPr="007A60EB">
        <w:rPr>
          <w:color w:val="auto"/>
        </w:rPr>
        <w:t>NOTE: The</w:t>
      </w:r>
      <w:r w:rsidR="006865E9" w:rsidRPr="007A60EB">
        <w:rPr>
          <w:color w:val="auto"/>
        </w:rPr>
        <w:t xml:space="preserve"> purpose of this bill is to </w:t>
      </w:r>
      <w:sdt>
        <w:sdtPr>
          <w:rPr>
            <w:color w:val="auto"/>
          </w:rPr>
          <w:id w:val="-723525269"/>
          <w:placeholder>
            <w:docPart w:val="85CD430984F84B488853E83D8FEDE7D7"/>
          </w:placeholder>
          <w:text w:multiLine="1"/>
        </w:sdtPr>
        <w:sdtEndPr/>
        <w:sdtContent>
          <w:r w:rsidR="00800A79" w:rsidRPr="007A60EB">
            <w:rPr>
              <w:color w:val="auto"/>
            </w:rPr>
            <w:t>establish an Economic and Community Development Task Force. The bill sets forth the composition of task force. The bill requires a report to Joint Committee on Government and Finance.</w:t>
          </w:r>
        </w:sdtContent>
      </w:sdt>
    </w:p>
    <w:p w14:paraId="439E5D89" w14:textId="678B195E" w:rsidR="005C7242" w:rsidRPr="007A60EB" w:rsidRDefault="005C7242" w:rsidP="006865E9">
      <w:pPr>
        <w:pStyle w:val="Note"/>
        <w:rPr>
          <w:color w:val="auto"/>
        </w:rPr>
      </w:pPr>
      <w:r w:rsidRPr="007A60EB">
        <w:rPr>
          <w:color w:val="auto"/>
        </w:rPr>
        <w:t>Strike</w:t>
      </w:r>
      <w:r w:rsidR="005E6BD6" w:rsidRPr="007A60EB">
        <w:rPr>
          <w:color w:val="auto"/>
        </w:rPr>
        <w:t>-</w:t>
      </w:r>
      <w:r w:rsidRPr="007A60EB">
        <w:rPr>
          <w:color w:val="auto"/>
        </w:rPr>
        <w:t>throughs indicate language that would be stricken from a heading or the present law, and underscoring indicates new language that would be added.</w:t>
      </w:r>
      <w:bookmarkEnd w:id="0"/>
    </w:p>
    <w:sectPr w:rsidR="005C7242" w:rsidRPr="007A60EB" w:rsidSect="0010763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631B5" w14:textId="77777777" w:rsidR="00D618BA" w:rsidRPr="00B844FE" w:rsidRDefault="00D618BA" w:rsidP="00B844FE">
      <w:r>
        <w:separator/>
      </w:r>
    </w:p>
  </w:endnote>
  <w:endnote w:type="continuationSeparator" w:id="0">
    <w:p w14:paraId="70154BBF" w14:textId="77777777" w:rsidR="00D618BA" w:rsidRPr="00B844FE" w:rsidRDefault="00D618B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68CF011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7E2996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4C5F8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6B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07F9F" w14:textId="77777777" w:rsidR="009E2CA5" w:rsidRDefault="009E2C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72DC2" w14:textId="77777777" w:rsidR="00D618BA" w:rsidRPr="00B844FE" w:rsidRDefault="00D618BA" w:rsidP="00B844FE">
      <w:r>
        <w:separator/>
      </w:r>
    </w:p>
  </w:footnote>
  <w:footnote w:type="continuationSeparator" w:id="0">
    <w:p w14:paraId="70CB8CC3" w14:textId="77777777" w:rsidR="00D618BA" w:rsidRPr="00B844FE" w:rsidRDefault="00D618B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E72BA" w14:textId="77777777" w:rsidR="002A0269" w:rsidRPr="00B844FE" w:rsidRDefault="00A1686A">
    <w:pPr>
      <w:pStyle w:val="Header"/>
    </w:pPr>
    <w:sdt>
      <w:sdtPr>
        <w:id w:val="-684364211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8736A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8736A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18D5A" w14:textId="50207699" w:rsidR="00C33014" w:rsidRPr="00C33014" w:rsidRDefault="0038343D" w:rsidP="00C33014">
    <w:pPr>
      <w:pStyle w:val="HeaderStyle"/>
    </w:pPr>
    <w:r>
      <w:t>I</w:t>
    </w:r>
    <w:r w:rsidR="006C62FA">
      <w:t>ntr</w:t>
    </w:r>
    <w:r w:rsidR="004E6BBA">
      <w:t xml:space="preserve"> HB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64153659"/>
        <w:lock w:val="sdtLocked"/>
        <w:text/>
      </w:sdtPr>
      <w:sdtEndPr/>
      <w:sdtContent>
        <w:r w:rsidR="004E6BBA" w:rsidRPr="00582EC5">
          <w:t>20</w:t>
        </w:r>
        <w:r w:rsidR="00C97A87">
          <w:t>2</w:t>
        </w:r>
        <w:r w:rsidR="00A85B0B">
          <w:t>4R2016</w:t>
        </w:r>
      </w:sdtContent>
    </w:sdt>
  </w:p>
  <w:p w14:paraId="0A589289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34199" w14:textId="422084AF" w:rsidR="002A0269" w:rsidRPr="002A0269" w:rsidRDefault="00C33014" w:rsidP="00B844FE">
    <w:pPr>
      <w:pStyle w:val="HeaderStyle"/>
    </w:pPr>
    <w:r w:rsidRPr="002A0269"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990862475">
    <w:abstractNumId w:val="0"/>
  </w:num>
  <w:num w:numId="2" w16cid:durableId="838345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DCA"/>
    <w:rsid w:val="0000526A"/>
    <w:rsid w:val="0002560C"/>
    <w:rsid w:val="00085D22"/>
    <w:rsid w:val="000C5C77"/>
    <w:rsid w:val="000E7ACE"/>
    <w:rsid w:val="000F074C"/>
    <w:rsid w:val="0010070F"/>
    <w:rsid w:val="0010763D"/>
    <w:rsid w:val="00116775"/>
    <w:rsid w:val="0015112E"/>
    <w:rsid w:val="001520AD"/>
    <w:rsid w:val="001552E7"/>
    <w:rsid w:val="0016532C"/>
    <w:rsid w:val="001714E1"/>
    <w:rsid w:val="001A1C5C"/>
    <w:rsid w:val="001C279E"/>
    <w:rsid w:val="001D459E"/>
    <w:rsid w:val="0020655A"/>
    <w:rsid w:val="00241534"/>
    <w:rsid w:val="0027011C"/>
    <w:rsid w:val="00274200"/>
    <w:rsid w:val="00292666"/>
    <w:rsid w:val="002A0269"/>
    <w:rsid w:val="002C0069"/>
    <w:rsid w:val="00303684"/>
    <w:rsid w:val="00314854"/>
    <w:rsid w:val="0033377B"/>
    <w:rsid w:val="003742CF"/>
    <w:rsid w:val="0038343D"/>
    <w:rsid w:val="00470FA1"/>
    <w:rsid w:val="004B3514"/>
    <w:rsid w:val="004C13DD"/>
    <w:rsid w:val="004E0797"/>
    <w:rsid w:val="004E3441"/>
    <w:rsid w:val="004E6BBA"/>
    <w:rsid w:val="0051516F"/>
    <w:rsid w:val="005662E9"/>
    <w:rsid w:val="00567570"/>
    <w:rsid w:val="00567BFA"/>
    <w:rsid w:val="0057723F"/>
    <w:rsid w:val="00580377"/>
    <w:rsid w:val="00582EC5"/>
    <w:rsid w:val="00584E70"/>
    <w:rsid w:val="005911B8"/>
    <w:rsid w:val="005A5366"/>
    <w:rsid w:val="005C7242"/>
    <w:rsid w:val="005D77CB"/>
    <w:rsid w:val="005E6BD6"/>
    <w:rsid w:val="00613857"/>
    <w:rsid w:val="00637E73"/>
    <w:rsid w:val="006461CE"/>
    <w:rsid w:val="00675173"/>
    <w:rsid w:val="006865E9"/>
    <w:rsid w:val="00691F3E"/>
    <w:rsid w:val="00694BFB"/>
    <w:rsid w:val="006A106B"/>
    <w:rsid w:val="006C62FA"/>
    <w:rsid w:val="006C6B51"/>
    <w:rsid w:val="006D4036"/>
    <w:rsid w:val="00704E4A"/>
    <w:rsid w:val="007A60EB"/>
    <w:rsid w:val="007C3266"/>
    <w:rsid w:val="007C6F27"/>
    <w:rsid w:val="007D0531"/>
    <w:rsid w:val="007E1944"/>
    <w:rsid w:val="007F050F"/>
    <w:rsid w:val="007F1CF5"/>
    <w:rsid w:val="00800A79"/>
    <w:rsid w:val="008206AE"/>
    <w:rsid w:val="00834EDE"/>
    <w:rsid w:val="008736AA"/>
    <w:rsid w:val="0087377C"/>
    <w:rsid w:val="008C1A85"/>
    <w:rsid w:val="008D275D"/>
    <w:rsid w:val="00926674"/>
    <w:rsid w:val="00980327"/>
    <w:rsid w:val="00985E9C"/>
    <w:rsid w:val="00996C34"/>
    <w:rsid w:val="009E2CA5"/>
    <w:rsid w:val="009F1067"/>
    <w:rsid w:val="00A0787E"/>
    <w:rsid w:val="00A1686A"/>
    <w:rsid w:val="00A16E13"/>
    <w:rsid w:val="00A24A0B"/>
    <w:rsid w:val="00A31E01"/>
    <w:rsid w:val="00A527AD"/>
    <w:rsid w:val="00A718CF"/>
    <w:rsid w:val="00A85B0B"/>
    <w:rsid w:val="00A9207F"/>
    <w:rsid w:val="00AD00F8"/>
    <w:rsid w:val="00B16F25"/>
    <w:rsid w:val="00B2114F"/>
    <w:rsid w:val="00B24422"/>
    <w:rsid w:val="00B6393D"/>
    <w:rsid w:val="00B66D5E"/>
    <w:rsid w:val="00B80C20"/>
    <w:rsid w:val="00B844FE"/>
    <w:rsid w:val="00B94E38"/>
    <w:rsid w:val="00BC562B"/>
    <w:rsid w:val="00BE5FE1"/>
    <w:rsid w:val="00C11999"/>
    <w:rsid w:val="00C33014"/>
    <w:rsid w:val="00C33434"/>
    <w:rsid w:val="00C34869"/>
    <w:rsid w:val="00C42EB6"/>
    <w:rsid w:val="00C759D4"/>
    <w:rsid w:val="00C75F8A"/>
    <w:rsid w:val="00C85096"/>
    <w:rsid w:val="00C97A87"/>
    <w:rsid w:val="00CB20EF"/>
    <w:rsid w:val="00CD12CB"/>
    <w:rsid w:val="00CD36CF"/>
    <w:rsid w:val="00CD58AC"/>
    <w:rsid w:val="00CF1DCA"/>
    <w:rsid w:val="00D47FA4"/>
    <w:rsid w:val="00D579FC"/>
    <w:rsid w:val="00D618BA"/>
    <w:rsid w:val="00D7400A"/>
    <w:rsid w:val="00D970CF"/>
    <w:rsid w:val="00DE526B"/>
    <w:rsid w:val="00DF199D"/>
    <w:rsid w:val="00E01542"/>
    <w:rsid w:val="00E21BD8"/>
    <w:rsid w:val="00E365F1"/>
    <w:rsid w:val="00E528EA"/>
    <w:rsid w:val="00E62F48"/>
    <w:rsid w:val="00E673FC"/>
    <w:rsid w:val="00E831B3"/>
    <w:rsid w:val="00E90DE9"/>
    <w:rsid w:val="00EE70CB"/>
    <w:rsid w:val="00F26D44"/>
    <w:rsid w:val="00F41CA2"/>
    <w:rsid w:val="00F62EFB"/>
    <w:rsid w:val="00F90D66"/>
    <w:rsid w:val="00F92B5D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67CFA16A"/>
  <w15:chartTrackingRefBased/>
  <w15:docId w15:val="{52527C09-50A4-4960-A9CB-85767B458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8206AE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75F8A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8206AE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75F8A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E21B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2077F1CEAC43F0B63A2D80B7EB7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5785-79BC-486F-B746-3B364311B186}"/>
      </w:docPartPr>
      <w:docPartBody>
        <w:p w:rsidR="00A415D9" w:rsidRDefault="00A415D9">
          <w:pPr>
            <w:pStyle w:val="262077F1CEAC43F0B63A2D80B7EB781D"/>
          </w:pPr>
          <w:r w:rsidRPr="00B844FE">
            <w:t>Prefix Text</w:t>
          </w:r>
        </w:p>
      </w:docPartBody>
    </w:docPart>
    <w:docPart>
      <w:docPartPr>
        <w:name w:val="4A4FF9DFC25649E9B551B2BD8274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A635-AAD0-4BB5-923B-3EEDA7693D75}"/>
      </w:docPartPr>
      <w:docPartBody>
        <w:p w:rsidR="00A415D9" w:rsidRDefault="00A415D9">
          <w:pPr>
            <w:pStyle w:val="4A4FF9DFC25649E9B551B2BD82744BA4"/>
          </w:pPr>
          <w:r w:rsidRPr="00B844FE">
            <w:t>[Type here]</w:t>
          </w:r>
        </w:p>
      </w:docPartBody>
    </w:docPart>
    <w:docPart>
      <w:docPartPr>
        <w:name w:val="E1E2AC8F52414CB7A8CAC9336975C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9DE03-BD8B-487F-AAF8-AC7C5FA75F95}"/>
      </w:docPartPr>
      <w:docPartBody>
        <w:p w:rsidR="00A415D9" w:rsidRDefault="00A415D9">
          <w:pPr>
            <w:pStyle w:val="E1E2AC8F52414CB7A8CAC9336975C0A5"/>
          </w:pPr>
          <w:r w:rsidRPr="00B844FE">
            <w:t>Number</w:t>
          </w:r>
        </w:p>
      </w:docPartBody>
    </w:docPart>
    <w:docPart>
      <w:docPartPr>
        <w:name w:val="EAE45A651D4745E790ECB2ACB0743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E9DE4-6463-4272-B530-5F23C6D46020}"/>
      </w:docPartPr>
      <w:docPartBody>
        <w:p w:rsidR="00A415D9" w:rsidRDefault="00A415D9">
          <w:pPr>
            <w:pStyle w:val="EAE45A651D4745E790ECB2ACB0743862"/>
          </w:pPr>
          <w:r w:rsidRPr="00B844FE">
            <w:t>Enter Sponsors Here</w:t>
          </w:r>
        </w:p>
      </w:docPartBody>
    </w:docPart>
    <w:docPart>
      <w:docPartPr>
        <w:name w:val="72F96FE023FE4DCF8CE63779FEE0F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CDB1C-AA74-40A2-8B4F-4631368FFBCB}"/>
      </w:docPartPr>
      <w:docPartBody>
        <w:p w:rsidR="00A415D9" w:rsidRDefault="00A415D9">
          <w:pPr>
            <w:pStyle w:val="72F96FE023FE4DCF8CE63779FEE0FE2B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85CD430984F84B488853E83D8FEDE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83E92-C793-4966-8EBB-0E8DF0AA762B}"/>
      </w:docPartPr>
      <w:docPartBody>
        <w:p w:rsidR="00A415D9" w:rsidRDefault="00A415D9">
          <w:pPr>
            <w:pStyle w:val="85CD430984F84B488853E83D8FEDE7D7"/>
          </w:pPr>
          <w:r w:rsidRPr="00B844FE">
            <w:t>Enter Purpose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5D9"/>
    <w:rsid w:val="00A415D9"/>
    <w:rsid w:val="00B2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2077F1CEAC43F0B63A2D80B7EB781D">
    <w:name w:val="262077F1CEAC43F0B63A2D80B7EB781D"/>
  </w:style>
  <w:style w:type="paragraph" w:customStyle="1" w:styleId="4A4FF9DFC25649E9B551B2BD82744BA4">
    <w:name w:val="4A4FF9DFC25649E9B551B2BD82744BA4"/>
  </w:style>
  <w:style w:type="paragraph" w:customStyle="1" w:styleId="E1E2AC8F52414CB7A8CAC9336975C0A5">
    <w:name w:val="E1E2AC8F52414CB7A8CAC9336975C0A5"/>
  </w:style>
  <w:style w:type="paragraph" w:customStyle="1" w:styleId="EAE45A651D4745E790ECB2ACB0743862">
    <w:name w:val="EAE45A651D4745E790ECB2ACB074386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2F96FE023FE4DCF8CE63779FEE0FE2B">
    <w:name w:val="72F96FE023FE4DCF8CE63779FEE0FE2B"/>
  </w:style>
  <w:style w:type="paragraph" w:customStyle="1" w:styleId="85CD430984F84B488853E83D8FEDE7D7">
    <w:name w:val="85CD430984F84B488853E83D8FEDE7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229A5-092C-46D8-9BCE-F455CE4B3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Woody</dc:creator>
  <cp:keywords/>
  <dc:description/>
  <cp:lastModifiedBy>Sam Rowe</cp:lastModifiedBy>
  <cp:revision>3</cp:revision>
  <cp:lastPrinted>2017-02-09T20:05:00Z</cp:lastPrinted>
  <dcterms:created xsi:type="dcterms:W3CDTF">2024-01-08T19:04:00Z</dcterms:created>
  <dcterms:modified xsi:type="dcterms:W3CDTF">2024-01-08T21:02:00Z</dcterms:modified>
</cp:coreProperties>
</file>